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88F80" w14:textId="77777777" w:rsidR="00F164EC" w:rsidRPr="00F164EC" w:rsidRDefault="00F164EC" w:rsidP="00F164EC">
      <w:pPr>
        <w:spacing w:after="240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Two people are starting a small IT firm. They come to you for advice on how to form a partnership. They have listed 2 scenarios and are asking you how to make journal entries for each one of the following transactions:</w:t>
      </w:r>
    </w:p>
    <w:p w14:paraId="6EE5E9A7" w14:textId="77777777" w:rsidR="00F164EC" w:rsidRPr="00F164EC" w:rsidRDefault="00F164EC" w:rsidP="00F164E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Two partners, A and B, start a partnership. </w:t>
      </w:r>
    </w:p>
    <w:p w14:paraId="0541A8CD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Partner A’s investment is the following: </w:t>
      </w:r>
    </w:p>
    <w:p w14:paraId="42F58123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Cash: $20,000 </w:t>
      </w:r>
    </w:p>
    <w:p w14:paraId="5F67EC30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Inventory: $30,000 </w:t>
      </w:r>
    </w:p>
    <w:p w14:paraId="30DCCA6D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Accounts payable: $50,000 </w:t>
      </w:r>
    </w:p>
    <w:p w14:paraId="214E7B09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Computer equipment: $40,000 </w:t>
      </w:r>
    </w:p>
    <w:p w14:paraId="5AD2CE07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Accumulated depreciation: $20,000 </w:t>
      </w:r>
    </w:p>
    <w:p w14:paraId="6436C080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Partner B’s investment is the following: </w:t>
      </w:r>
    </w:p>
    <w:p w14:paraId="2383E62A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Cash: $10,000 </w:t>
      </w:r>
    </w:p>
    <w:p w14:paraId="16218FCF" w14:textId="77777777" w:rsidR="00F164EC" w:rsidRPr="00F164EC" w:rsidRDefault="00F164EC" w:rsidP="00F164EC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Computer software: $20,000 </w:t>
      </w:r>
    </w:p>
    <w:p w14:paraId="2096B4AB" w14:textId="77777777" w:rsidR="00F164EC" w:rsidRPr="00F164EC" w:rsidRDefault="00F164EC" w:rsidP="00F164EC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Two partners, Small and Big, form a partnership in which Small invested $40,000 and Big invested $60,000 for a total capital of $100,000. But Small devotes more time to the business and earns more from the firm. They have agreed to share the profits as follows: </w:t>
      </w:r>
    </w:p>
    <w:p w14:paraId="509DCE00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The first $20,000 is allocated on the partner’s capital balances. </w:t>
      </w:r>
    </w:p>
    <w:p w14:paraId="50F4B396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The next $30,000 is allocated based on service: Small gets $20,000, and Big gets $10,000. </w:t>
      </w:r>
    </w:p>
    <w:p w14:paraId="569A564F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Any remaining profits are allocated equally. </w:t>
      </w:r>
    </w:p>
    <w:p w14:paraId="79EE0636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>The partnership’s net income is $100,000. </w:t>
      </w:r>
    </w:p>
    <w:p w14:paraId="3B714CF0" w14:textId="77777777" w:rsidR="00F164EC" w:rsidRPr="00F164EC" w:rsidRDefault="00F164EC" w:rsidP="00F164EC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F164EC">
        <w:rPr>
          <w:rFonts w:ascii="Calibri" w:eastAsia="Times New Roman" w:hAnsi="Calibri" w:cs="Calibri"/>
          <w:color w:val="222222"/>
          <w:sz w:val="20"/>
          <w:szCs w:val="20"/>
        </w:rPr>
        <w:t xml:space="preserve">What is Small’s portion of the net income? What is </w:t>
      </w:r>
      <w:proofErr w:type="spellStart"/>
      <w:r w:rsidRPr="00F164EC">
        <w:rPr>
          <w:rFonts w:ascii="Calibri" w:eastAsia="Times New Roman" w:hAnsi="Calibri" w:cs="Calibri"/>
          <w:color w:val="222222"/>
          <w:sz w:val="20"/>
          <w:szCs w:val="20"/>
        </w:rPr>
        <w:t>Big’s</w:t>
      </w:r>
      <w:proofErr w:type="spellEnd"/>
      <w:r w:rsidRPr="00F164EC">
        <w:rPr>
          <w:rFonts w:ascii="Calibri" w:eastAsia="Times New Roman" w:hAnsi="Calibri" w:cs="Calibri"/>
          <w:color w:val="222222"/>
          <w:sz w:val="20"/>
          <w:szCs w:val="20"/>
        </w:rPr>
        <w:t xml:space="preserve"> portion of the net income? Make the entry for this allocation.</w:t>
      </w:r>
    </w:p>
    <w:p w14:paraId="0A03B1C8" w14:textId="77777777" w:rsidR="00F164EC" w:rsidRDefault="00F164EC"/>
    <w:sectPr w:rsidR="00F1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5327B"/>
    <w:multiLevelType w:val="multilevel"/>
    <w:tmpl w:val="ABE6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EC"/>
    <w:rsid w:val="00F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96B70"/>
  <w15:chartTrackingRefBased/>
  <w15:docId w15:val="{CB475CD8-7123-8745-B4AD-BD234BB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4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1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2021-04-02T23:49:00Z</dcterms:created>
  <dcterms:modified xsi:type="dcterms:W3CDTF">2021-04-02T23:49:00Z</dcterms:modified>
</cp:coreProperties>
</file>